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1CC377E7"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0765E687">
                <wp:simplePos x="0" y="0"/>
                <wp:positionH relativeFrom="column">
                  <wp:posOffset>5257800</wp:posOffset>
                </wp:positionH>
                <wp:positionV relativeFrom="paragraph">
                  <wp:posOffset>0</wp:posOffset>
                </wp:positionV>
                <wp:extent cx="96012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71500"/>
                        </a:xfrm>
                        <a:prstGeom prst="rect">
                          <a:avLst/>
                        </a:prstGeom>
                        <a:solidFill>
                          <a:srgbClr val="FFFFFF"/>
                        </a:solidFill>
                        <a:ln w="9525">
                          <a:solidFill>
                            <a:srgbClr val="000000"/>
                          </a:solidFill>
                          <a:miter lim="800000"/>
                          <a:headEnd/>
                          <a:tailEnd/>
                        </a:ln>
                      </wps:spPr>
                      <wps:txbx>
                        <w:txbxContent>
                          <w:p w14:paraId="45BA1610" w14:textId="409FCCD1" w:rsidR="00E21264" w:rsidRDefault="00C5355F">
                            <w:pPr>
                              <w:pStyle w:val="Heading3"/>
                            </w:pPr>
                            <w:r>
                              <w:t>Ed</w:t>
                            </w:r>
                            <w:r w:rsidR="00E21264">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14pt;margin-top:0;width:7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">
                <v:textbox>
                  <w:txbxContent>
                    <w:p w14:paraId="45BA1610" w14:textId="409FCCD1" w:rsidR="00E21264" w:rsidRDefault="00C5355F">
                      <w:pPr>
                        <w:pStyle w:val="Heading3"/>
                      </w:pPr>
                      <w:r>
                        <w:t>Ed</w:t>
                      </w:r>
                      <w:r w:rsidR="00E21264">
                        <w:t>D</w:t>
                      </w:r>
                    </w:p>
                  </w:txbxContent>
                </v:textbox>
              </v:shape>
            </w:pict>
          </mc:Fallback>
        </mc:AlternateContent>
      </w:r>
      <w:r w:rsidR="00766615">
        <w:rPr>
          <w:noProof/>
        </w:rPr>
        <w:drawing>
          <wp:inline distT="0" distB="0" distL="0" distR="0" wp14:anchorId="11DBA739" wp14:editId="32AAE211">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5A29BF6F" w:rsidR="009D3E6F" w:rsidRPr="00831566" w:rsidRDefault="00C5355F" w:rsidP="00463737">
      <w:pPr>
        <w:pStyle w:val="Heading2"/>
        <w:rPr>
          <w:rFonts w:ascii="Arial" w:hAnsi="Arial" w:cs="Arial"/>
          <w:sz w:val="40"/>
          <w:szCs w:val="40"/>
        </w:rPr>
      </w:pPr>
      <w:r>
        <w:rPr>
          <w:rFonts w:ascii="Arial" w:hAnsi="Arial" w:cs="Arial"/>
          <w:sz w:val="40"/>
          <w:szCs w:val="40"/>
        </w:rPr>
        <w:t>DOCTOR OF EDUCATION</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5437F62E" w:rsidR="00031752" w:rsidRPr="00025927" w:rsidRDefault="000723FB" w:rsidP="00727CA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w:t>
            </w:r>
            <w:r w:rsidR="00727CAC">
              <w:rPr>
                <w:rFonts w:ascii="Arial" w:hAnsi="Arial" w:cs="Arial"/>
                <w:color w:val="auto"/>
                <w:sz w:val="20"/>
              </w:rPr>
              <w:t xml:space="preserve"> Postgraduate Research</w:t>
            </w:r>
            <w:r w:rsidR="00DB5817">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50CA96F7" w:rsidR="00031752"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a)  Award Ed</w:t>
            </w:r>
            <w:r w:rsidR="00031752" w:rsidRPr="00025927">
              <w:rPr>
                <w:rFonts w:ascii="Arial" w:hAnsi="Arial" w:cs="Arial"/>
                <w:b w:val="0"/>
                <w:color w:val="auto"/>
                <w:sz w:val="20"/>
              </w:rPr>
              <w:t>D</w:t>
            </w:r>
          </w:p>
        </w:tc>
        <w:tc>
          <w:tcPr>
            <w:tcW w:w="5402" w:type="dxa"/>
            <w:gridSpan w:val="3"/>
          </w:tcPr>
          <w:p w14:paraId="4F930405" w14:textId="73E0FED2" w:rsidR="00031752"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a)  Award Ed</w:t>
            </w:r>
            <w:r w:rsidR="00031752" w:rsidRPr="00025927">
              <w:rPr>
                <w:rFonts w:ascii="Arial" w:hAnsi="Arial" w:cs="Arial"/>
                <w:b w:val="0"/>
                <w:color w:val="auto"/>
                <w:sz w:val="20"/>
              </w:rPr>
              <w:t>D</w:t>
            </w:r>
          </w:p>
        </w:tc>
      </w:tr>
      <w:tr w:rsidR="00031752" w:rsidRPr="00025927" w14:paraId="30741910" w14:textId="77777777" w:rsidTr="00A634FA">
        <w:tc>
          <w:tcPr>
            <w:tcW w:w="4788" w:type="dxa"/>
            <w:gridSpan w:val="2"/>
          </w:tcPr>
          <w:p w14:paraId="73CCFC19" w14:textId="228A72A7" w:rsidR="00031752"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C5355F">
              <w:rPr>
                <w:rFonts w:ascii="Arial" w:hAnsi="Arial" w:cs="Arial"/>
                <w:b w:val="0"/>
                <w:color w:val="auto"/>
                <w:sz w:val="20"/>
              </w:rPr>
              <w:t>Minor amendments – then award Ed</w:t>
            </w:r>
            <w:r w:rsidR="00031752" w:rsidRPr="00025927">
              <w:rPr>
                <w:rFonts w:ascii="Arial" w:hAnsi="Arial" w:cs="Arial"/>
                <w:b w:val="0"/>
                <w:color w:val="auto"/>
                <w:sz w:val="20"/>
              </w:rPr>
              <w:t>D</w:t>
            </w:r>
          </w:p>
        </w:tc>
        <w:tc>
          <w:tcPr>
            <w:tcW w:w="5402" w:type="dxa"/>
            <w:gridSpan w:val="3"/>
          </w:tcPr>
          <w:p w14:paraId="19F03D80" w14:textId="117E9477" w:rsidR="00031752"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C5355F">
              <w:rPr>
                <w:rFonts w:ascii="Arial" w:hAnsi="Arial" w:cs="Arial"/>
                <w:b w:val="0"/>
                <w:color w:val="auto"/>
                <w:sz w:val="20"/>
              </w:rPr>
              <w:t>Minor amendments – then award Ed</w:t>
            </w:r>
            <w:r w:rsidR="00031752" w:rsidRPr="00025927">
              <w:rPr>
                <w:rFonts w:ascii="Arial" w:hAnsi="Arial" w:cs="Arial"/>
                <w:b w:val="0"/>
                <w:color w:val="auto"/>
                <w:sz w:val="20"/>
              </w:rPr>
              <w:t>D</w:t>
            </w:r>
          </w:p>
        </w:tc>
      </w:tr>
      <w:tr w:rsidR="00031752" w:rsidRPr="00025927" w14:paraId="211DA8AE" w14:textId="77777777" w:rsidTr="00A634FA">
        <w:tc>
          <w:tcPr>
            <w:tcW w:w="4788" w:type="dxa"/>
            <w:gridSpan w:val="2"/>
          </w:tcPr>
          <w:p w14:paraId="70F2522D" w14:textId="214C1495" w:rsidR="00031752"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C5355F">
              <w:rPr>
                <w:rFonts w:ascii="Arial" w:hAnsi="Arial" w:cs="Arial"/>
                <w:b w:val="0"/>
                <w:color w:val="auto"/>
                <w:sz w:val="20"/>
              </w:rPr>
              <w:t>Major amendments – then award Ed</w:t>
            </w:r>
            <w:r w:rsidR="00031752" w:rsidRPr="00025927">
              <w:rPr>
                <w:rFonts w:ascii="Arial" w:hAnsi="Arial" w:cs="Arial"/>
                <w:b w:val="0"/>
                <w:color w:val="auto"/>
                <w:sz w:val="20"/>
              </w:rPr>
              <w:t>D</w:t>
            </w:r>
          </w:p>
        </w:tc>
        <w:tc>
          <w:tcPr>
            <w:tcW w:w="5402" w:type="dxa"/>
            <w:gridSpan w:val="3"/>
          </w:tcPr>
          <w:p w14:paraId="1B47809C" w14:textId="177FF2D2" w:rsidR="00031752"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C5355F">
              <w:rPr>
                <w:rFonts w:ascii="Arial" w:hAnsi="Arial" w:cs="Arial"/>
                <w:b w:val="0"/>
                <w:color w:val="auto"/>
                <w:sz w:val="20"/>
              </w:rPr>
              <w:t>Major amendments – then award Ed</w:t>
            </w:r>
            <w:r w:rsidR="00031752" w:rsidRPr="00025927">
              <w:rPr>
                <w:rFonts w:ascii="Arial" w:hAnsi="Arial" w:cs="Arial"/>
                <w:b w:val="0"/>
                <w:color w:val="auto"/>
                <w:sz w:val="20"/>
              </w:rPr>
              <w:t>D</w:t>
            </w:r>
          </w:p>
        </w:tc>
      </w:tr>
      <w:tr w:rsidR="00031752" w:rsidRPr="00025927" w14:paraId="027EA7E8" w14:textId="77777777" w:rsidTr="00A634FA">
        <w:tc>
          <w:tcPr>
            <w:tcW w:w="4788" w:type="dxa"/>
            <w:gridSpan w:val="2"/>
          </w:tcPr>
          <w:p w14:paraId="09DCE40B" w14:textId="350FE48F" w:rsidR="00031752" w:rsidRPr="00025927" w:rsidRDefault="00567F78"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d)  Resubmit for Ed</w:t>
            </w:r>
            <w:r w:rsidR="00031752" w:rsidRPr="00025927">
              <w:rPr>
                <w:rFonts w:ascii="Arial" w:hAnsi="Arial" w:cs="Arial"/>
                <w:b w:val="0"/>
                <w:color w:val="auto"/>
                <w:sz w:val="20"/>
              </w:rPr>
              <w:t>D</w:t>
            </w:r>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59D9E96A" w:rsidR="008769AC"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e)  Award MPhil – not Ed</w:t>
            </w:r>
            <w:r w:rsidR="008769AC" w:rsidRPr="00025927">
              <w:rPr>
                <w:rFonts w:ascii="Arial" w:hAnsi="Arial" w:cs="Arial"/>
                <w:b w:val="0"/>
                <w:color w:val="auto"/>
                <w:sz w:val="20"/>
              </w:rPr>
              <w:t>D</w:t>
            </w:r>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73FA935E" w:rsidR="008769AC"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C5355F">
              <w:rPr>
                <w:rFonts w:ascii="Arial" w:hAnsi="Arial" w:cs="Arial"/>
                <w:b w:val="0"/>
                <w:color w:val="auto"/>
                <w:sz w:val="18"/>
                <w:szCs w:val="18"/>
              </w:rPr>
              <w:t>then award MPhil – not Ed</w:t>
            </w:r>
            <w:r w:rsidR="008769AC" w:rsidRPr="00025927">
              <w:rPr>
                <w:rFonts w:ascii="Arial" w:hAnsi="Arial" w:cs="Arial"/>
                <w:b w:val="0"/>
                <w:color w:val="auto"/>
                <w:sz w:val="18"/>
                <w:szCs w:val="18"/>
              </w:rPr>
              <w:t>D</w:t>
            </w:r>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4ECD0F92" w:rsidR="008769AC" w:rsidRPr="00025927" w:rsidRDefault="00567F7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C5355F" w:rsidRPr="00C5355F">
              <w:rPr>
                <w:rFonts w:ascii="Arial" w:hAnsi="Arial" w:cs="Arial"/>
                <w:b w:val="0"/>
                <w:color w:val="auto"/>
                <w:sz w:val="20"/>
              </w:rPr>
              <w:t>Award MEd – not EdD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46C5A2FF" w:rsidR="00BD675D" w:rsidRPr="00BD675D" w:rsidRDefault="007059D1" w:rsidP="00727CA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the Faculty of </w:t>
            </w:r>
            <w:r w:rsidR="00727CAC">
              <w:rPr>
                <w:rFonts w:ascii="Arial" w:hAnsi="Arial" w:cs="Arial"/>
                <w:b w:val="0"/>
                <w:color w:val="auto"/>
                <w:sz w:val="20"/>
              </w:rPr>
              <w:t>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129894D"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242CA2">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696F5AA1"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FF4CBB8" w14:textId="77777777" w:rsidR="002824CD" w:rsidRDefault="002824C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6387396B"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Doctor of Education</w:t>
      </w:r>
      <w:r>
        <w:rPr>
          <w:rFonts w:ascii="Arial" w:hAnsi="Arial" w:cs="Arial"/>
          <w:b w:val="0"/>
          <w:color w:val="auto"/>
          <w:sz w:val="20"/>
        </w:rPr>
        <w:t xml:space="preserve"> in</w:t>
      </w:r>
      <w:r w:rsidR="000D3E0C">
        <w:rPr>
          <w:rFonts w:ascii="Arial" w:hAnsi="Arial" w:cs="Arial"/>
          <w:b w:val="0"/>
          <w:color w:val="auto"/>
          <w:sz w:val="20"/>
        </w:rPr>
        <w:t>:</w:t>
      </w:r>
      <w:r>
        <w:rPr>
          <w:rFonts w:ascii="Arial" w:hAnsi="Arial" w:cs="Arial"/>
          <w:b w:val="0"/>
          <w:color w:val="auto"/>
          <w:sz w:val="20"/>
        </w:rPr>
        <w:t xml:space="preserve"> </w:t>
      </w:r>
    </w:p>
    <w:p w14:paraId="505D3885" w14:textId="2F8A8807"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727CAC">
        <w:rPr>
          <w:rFonts w:ascii="Arial" w:hAnsi="Arial" w:cs="Arial"/>
          <w:b w:val="0"/>
          <w:color w:val="auto"/>
          <w:sz w:val="20"/>
        </w:rPr>
        <w:t>Faculty</w:t>
      </w:r>
      <w:r>
        <w:rPr>
          <w:rFonts w:ascii="Arial" w:hAnsi="Arial" w:cs="Arial"/>
          <w:b w:val="0"/>
          <w:color w:val="auto"/>
          <w:sz w:val="20"/>
        </w:rPr>
        <w:t xml:space="preserve"> of</w:t>
      </w:r>
      <w:r w:rsidR="00FE4581">
        <w:rPr>
          <w:rFonts w:ascii="Arial" w:hAnsi="Arial" w:cs="Arial"/>
          <w:b w:val="0"/>
          <w:color w:val="auto"/>
          <w:sz w:val="20"/>
        </w:rPr>
        <w:t xml:space="preserve"> </w:t>
      </w:r>
      <w:r w:rsidR="0077604E" w:rsidRPr="0077604E">
        <w:rPr>
          <w:rFonts w:ascii="Arial" w:hAnsi="Arial" w:cs="Arial"/>
          <w:b w:val="0"/>
          <w:color w:val="auto"/>
          <w:sz w:val="20"/>
        </w:rPr>
        <w:t>Humanities, Arts and Social Sciences</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5A005442"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5F51E380" w:rsidR="009D3E6F" w:rsidRPr="00077738" w:rsidRDefault="00567F78"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e Degree of Doctor of Education</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6A430682" w:rsidR="00585151" w:rsidRDefault="00567F78"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e Degree of Doctor of Education</w:t>
      </w:r>
      <w:r w:rsidR="009D3E6F">
        <w:rPr>
          <w:rFonts w:ascii="Arial" w:hAnsi="Arial" w:cs="Arial"/>
          <w:b w:val="0"/>
          <w:color w:val="auto"/>
          <w:sz w:val="20"/>
        </w:rPr>
        <w:t xml:space="preserve">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0299C2F" w:rsidR="00585151" w:rsidRDefault="00567F78"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C5355F">
        <w:rPr>
          <w:rFonts w:ascii="Arial" w:hAnsi="Arial" w:cs="Arial"/>
          <w:b w:val="0"/>
          <w:color w:val="auto"/>
          <w:sz w:val="20"/>
          <w:szCs w:val="20"/>
        </w:rPr>
        <w:t xml:space="preserve"> Education</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B83C026" w:rsidR="000D3E0C" w:rsidRDefault="00567F78"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Doctor of Education</w:t>
      </w:r>
      <w:r w:rsidR="00541FF0">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2E4EB33B"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567F78"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567F78"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2941BB0B"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28546CCD" w:rsidR="009D3E6F" w:rsidRDefault="00567F78"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C5355F" w:rsidRPr="00C5355F">
        <w:rPr>
          <w:rFonts w:ascii="Arial" w:hAnsi="Arial" w:cs="Arial"/>
          <w:b w:val="0"/>
          <w:color w:val="auto"/>
          <w:sz w:val="20"/>
        </w:rPr>
        <w:t>the degree of Master of Education in Education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77777777" w:rsidR="00794B38" w:rsidRPr="004542C0" w:rsidRDefault="00B01107" w:rsidP="00901BD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77777777" w:rsidR="00A67351" w:rsidRPr="004542C0" w:rsidRDefault="00B01107" w:rsidP="00A6735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7777777" w:rsidR="00116ECF" w:rsidRPr="004542C0" w:rsidRDefault="00B01107" w:rsidP="00116EC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77777777" w:rsidR="00B01107" w:rsidRPr="00563E29"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75597302" w14:textId="77777777" w:rsidR="00463737" w:rsidRPr="00B01107"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039E07B8"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sz w:val="20"/>
          <w:szCs w:val="20"/>
        </w:rPr>
      </w:pPr>
    </w:p>
    <w:p w14:paraId="124206AC" w14:textId="77777777" w:rsidR="00410A90" w:rsidRDefault="00410A90"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7A3BF0">
      <w:pPr>
        <w:pStyle w:val="department"/>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bookmarkStart w:id="1" w:name="_Hlk174711996"/>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772756">
        <w:rPr>
          <w:rFonts w:ascii="Arial" w:hAnsi="Arial" w:cs="Arial"/>
          <w:bCs w:val="0"/>
          <w:color w:val="auto"/>
          <w:sz w:val="20"/>
          <w:szCs w:val="20"/>
        </w:rPr>
        <w:t>YES/</w:t>
      </w:r>
      <w:r w:rsidR="000D3E0C" w:rsidRPr="00772756">
        <w:rPr>
          <w:rFonts w:ascii="Arial" w:hAnsi="Arial" w:cs="Arial"/>
          <w:bCs w:val="0"/>
          <w:color w:val="auto"/>
          <w:sz w:val="20"/>
          <w:szCs w:val="20"/>
        </w:rPr>
        <w:t>NO</w:t>
      </w:r>
    </w:p>
    <w:p w14:paraId="6C4A42C6" w14:textId="77777777" w:rsidR="00772756" w:rsidRDefault="00A37F39" w:rsidP="007A3BF0">
      <w:pPr>
        <w:pStyle w:val="department"/>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772756">
        <w:rPr>
          <w:rFonts w:ascii="Arial" w:hAnsi="Arial" w:cs="Arial"/>
          <w:bCs w:val="0"/>
          <w:color w:val="auto"/>
          <w:sz w:val="20"/>
          <w:szCs w:val="20"/>
        </w:rPr>
        <w:t>YES/</w:t>
      </w:r>
      <w:r w:rsidR="000D3E0C" w:rsidRPr="00772756">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26E889F0" w14:textId="0586922D" w:rsidR="004971B7" w:rsidRPr="007A3BF0" w:rsidRDefault="004971B7" w:rsidP="007A3BF0">
      <w:pPr>
        <w:pStyle w:val="department"/>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772756">
        <w:rPr>
          <w:rFonts w:ascii="Arial" w:hAnsi="Arial" w:cs="Arial"/>
          <w:b w:val="0"/>
          <w:color w:val="auto"/>
          <w:sz w:val="20"/>
          <w:szCs w:val="20"/>
        </w:rPr>
        <w:t xml:space="preserve">The candidate should </w:t>
      </w:r>
      <w:proofErr w:type="gramStart"/>
      <w:r w:rsidRPr="00772756">
        <w:rPr>
          <w:rFonts w:ascii="Arial" w:hAnsi="Arial" w:cs="Arial"/>
          <w:b w:val="0"/>
          <w:color w:val="auto"/>
          <w:sz w:val="20"/>
          <w:szCs w:val="20"/>
        </w:rPr>
        <w:t>take into account</w:t>
      </w:r>
      <w:proofErr w:type="gramEnd"/>
      <w:r w:rsidRPr="00772756">
        <w:rPr>
          <w:rFonts w:ascii="Arial" w:hAnsi="Arial" w:cs="Arial"/>
          <w:b w:val="0"/>
          <w:color w:val="auto"/>
          <w:sz w:val="20"/>
          <w:szCs w:val="20"/>
        </w:rPr>
        <w:t xml:space="preserve"> the feedback and context provided in Part II of</w:t>
      </w:r>
      <w:r w:rsidR="007A3BF0">
        <w:rPr>
          <w:rFonts w:ascii="Arial" w:hAnsi="Arial" w:cs="Arial"/>
          <w:b w:val="0"/>
          <w:color w:val="auto"/>
          <w:sz w:val="20"/>
          <w:szCs w:val="20"/>
        </w:rPr>
        <w:t xml:space="preserve"> </w:t>
      </w:r>
      <w:r w:rsidRPr="007A3BF0">
        <w:rPr>
          <w:rFonts w:ascii="Arial" w:hAnsi="Arial" w:cs="Arial"/>
          <w:b w:val="0"/>
          <w:color w:val="auto"/>
          <w:sz w:val="20"/>
          <w:szCs w:val="20"/>
        </w:rPr>
        <w:t>this report to help them to complete the required amendments listed in Part III</w:t>
      </w:r>
      <w:r w:rsidR="000B6CEF">
        <w:rPr>
          <w:rFonts w:ascii="Arial" w:hAnsi="Arial" w:cs="Arial"/>
          <w:b w:val="0"/>
          <w:color w:val="auto"/>
          <w:sz w:val="20"/>
          <w:szCs w:val="20"/>
        </w:rPr>
        <w:t>.</w:t>
      </w:r>
      <w:r w:rsidRPr="007A3BF0">
        <w:rPr>
          <w:rFonts w:ascii="Arial" w:hAnsi="Arial" w:cs="Arial"/>
          <w:b w:val="0"/>
          <w:color w:val="auto"/>
          <w:sz w:val="20"/>
          <w:szCs w:val="20"/>
        </w:rPr>
        <w:tab/>
      </w:r>
      <w:r w:rsidRPr="007A3BF0">
        <w:rPr>
          <w:rFonts w:ascii="Arial" w:hAnsi="Arial" w:cs="Arial"/>
          <w:b w:val="0"/>
          <w:color w:val="auto"/>
          <w:sz w:val="20"/>
          <w:szCs w:val="20"/>
        </w:rPr>
        <w:tab/>
      </w:r>
      <w:r w:rsidR="007A3BF0">
        <w:rPr>
          <w:rFonts w:ascii="Arial" w:hAnsi="Arial" w:cs="Arial"/>
          <w:b w:val="0"/>
          <w:color w:val="auto"/>
          <w:sz w:val="20"/>
          <w:szCs w:val="20"/>
        </w:rPr>
        <w:tab/>
      </w:r>
      <w:r w:rsidRPr="007A3BF0">
        <w:rPr>
          <w:rFonts w:ascii="Arial" w:hAnsi="Arial" w:cs="Arial"/>
          <w:bCs w:val="0"/>
          <w:color w:val="auto"/>
          <w:sz w:val="20"/>
          <w:szCs w:val="20"/>
        </w:rPr>
        <w:t>YES/NO</w:t>
      </w:r>
    </w:p>
    <w:p w14:paraId="46BF88CF" w14:textId="77777777" w:rsidR="00567F78" w:rsidRDefault="004971B7" w:rsidP="00567F78">
      <w:pPr>
        <w:pStyle w:val="department"/>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We are satisfied that t</w:t>
      </w:r>
      <w:r w:rsidRPr="00300CCE">
        <w:rPr>
          <w:rFonts w:ascii="Arial" w:hAnsi="Arial" w:cs="Arial"/>
          <w:b w:val="0"/>
          <w:color w:val="auto"/>
          <w:sz w:val="20"/>
          <w:szCs w:val="20"/>
        </w:rPr>
        <w:t xml:space="preserve">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sidR="000B6CEF">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7E87BC5B" w14:textId="29B603E1" w:rsidR="00410A90" w:rsidRPr="00567F78" w:rsidRDefault="00410A90" w:rsidP="00567F7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567F78">
        <w:rPr>
          <w:rFonts w:ascii="Arial" w:hAnsi="Arial" w:cs="Arial"/>
          <w:b w:val="0"/>
          <w:color w:val="auto"/>
          <w:sz w:val="20"/>
          <w:szCs w:val="20"/>
        </w:rPr>
        <w:t>*</w:t>
      </w:r>
      <w:proofErr w:type="gramStart"/>
      <w:r w:rsidRPr="00567F78">
        <w:rPr>
          <w:rFonts w:ascii="Arial" w:hAnsi="Arial" w:cs="Arial"/>
          <w:b w:val="0"/>
          <w:i/>
          <w:iCs/>
          <w:color w:val="auto"/>
          <w:sz w:val="16"/>
          <w:szCs w:val="16"/>
        </w:rPr>
        <w:t>if</w:t>
      </w:r>
      <w:proofErr w:type="gramEnd"/>
      <w:r w:rsidRPr="00567F78">
        <w:rPr>
          <w:rFonts w:ascii="Arial" w:hAnsi="Arial" w:cs="Arial"/>
          <w:b w:val="0"/>
          <w:i/>
          <w:iCs/>
          <w:color w:val="auto"/>
          <w:sz w:val="16"/>
          <w:szCs w:val="16"/>
        </w:rPr>
        <w:t xml:space="preserve"> the answer to iv) above is no, please contact the </w:t>
      </w:r>
      <w:hyperlink r:id="rId14" w:history="1">
        <w:r w:rsidRPr="00567F78">
          <w:rPr>
            <w:rStyle w:val="Hyperlink"/>
            <w:rFonts w:ascii="Arial" w:hAnsi="Arial" w:cs="Arial"/>
            <w:b w:val="0"/>
            <w:i/>
            <w:iCs/>
            <w:sz w:val="16"/>
            <w:szCs w:val="16"/>
          </w:rPr>
          <w:t>PGR Administration Team</w:t>
        </w:r>
      </w:hyperlink>
      <w:r w:rsidRPr="00567F78">
        <w:rPr>
          <w:rFonts w:ascii="Arial" w:hAnsi="Arial" w:cs="Arial"/>
          <w:b w:val="0"/>
          <w:i/>
          <w:iCs/>
          <w:color w:val="auto"/>
          <w:sz w:val="16"/>
          <w:szCs w:val="16"/>
        </w:rPr>
        <w:t xml:space="preserve"> to discuss your concerns</w:t>
      </w:r>
    </w:p>
    <w:p w14:paraId="0B1E2B5E" w14:textId="77777777" w:rsidR="00567F78" w:rsidRDefault="00754B0A" w:rsidP="00567F78">
      <w:pPr>
        <w:pStyle w:val="department"/>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w:t>
      </w:r>
      <w:r w:rsidR="007A3BF0">
        <w:rPr>
          <w:rFonts w:ascii="Arial" w:hAnsi="Arial" w:cs="Arial"/>
          <w:b w:val="0"/>
          <w:bCs w:val="0"/>
          <w:sz w:val="20"/>
          <w:szCs w:val="20"/>
          <w:lang w:val="en-GB"/>
        </w:rPr>
        <w:t xml:space="preserve"> </w:t>
      </w:r>
      <w:r w:rsidRPr="00620C66">
        <w:rPr>
          <w:rFonts w:ascii="Arial" w:hAnsi="Arial" w:cs="Arial"/>
          <w:b w:val="0"/>
          <w:bCs w:val="0"/>
          <w:sz w:val="20"/>
          <w:szCs w:val="20"/>
          <w:lang w:val="en-GB"/>
        </w:rPr>
        <w:t>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r w:rsidRPr="00620C66">
        <w:rPr>
          <w:rFonts w:ascii="Arial" w:hAnsi="Arial" w:cs="Arial"/>
          <w:b w:val="0"/>
          <w:bCs w:val="0"/>
          <w:sz w:val="20"/>
          <w:szCs w:val="20"/>
          <w:lang w:val="en-GB"/>
        </w:rPr>
        <w:t xml:space="preserve"> </w:t>
      </w:r>
    </w:p>
    <w:p w14:paraId="17B19953" w14:textId="267C56E4" w:rsidR="00754B0A" w:rsidRPr="00567F78" w:rsidRDefault="000546E4" w:rsidP="00567F7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567F78">
        <w:rPr>
          <w:rFonts w:ascii="Arial" w:hAnsi="Arial" w:cs="Arial"/>
          <w:b w:val="0"/>
          <w:color w:val="auto"/>
          <w:sz w:val="20"/>
          <w:szCs w:val="20"/>
        </w:rPr>
        <w:t>*</w:t>
      </w:r>
      <w:r w:rsidR="00754B0A" w:rsidRPr="00567F78">
        <w:rPr>
          <w:rFonts w:ascii="Arial" w:hAnsi="Arial" w:cs="Arial"/>
          <w:b w:val="0"/>
          <w:bCs w:val="0"/>
          <w:i/>
          <w:iCs/>
          <w:sz w:val="16"/>
          <w:szCs w:val="16"/>
          <w:lang w:val="en-GB"/>
        </w:rPr>
        <w:t>If applicable, the ILP adjustments will have been shared with you in advance.</w:t>
      </w:r>
    </w:p>
    <w:bookmarkEnd w:id="1"/>
    <w:p w14:paraId="49622856"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1616306C"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242CA2">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54755805" w14:textId="77777777" w:rsidR="00766615" w:rsidRDefault="0076661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FD2824" w14:textId="6F386FAB" w:rsidR="00766615" w:rsidRDefault="0076661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3CE246D8"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307C11CA" w14:textId="117CA9BC" w:rsidR="00766615" w:rsidRDefault="0076661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74A8FA9" w14:textId="77777777" w:rsidR="00766615" w:rsidRDefault="0076661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755A9E69"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6F9DD3CC"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553FBFE4" w14:textId="77777777" w:rsidR="001B51B7" w:rsidRPr="001B51B7" w:rsidRDefault="001B51B7" w:rsidP="001B51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1B51B7">
        <w:rPr>
          <w:rFonts w:ascii="Arial" w:hAnsi="Arial" w:cs="Arial"/>
          <w:bCs w:val="0"/>
          <w:color w:val="auto"/>
          <w:sz w:val="20"/>
          <w:szCs w:val="20"/>
          <w:u w:val="single"/>
        </w:rPr>
        <w:t>Format for submission (minor and major amendments only)</w:t>
      </w:r>
      <w:r w:rsidRPr="001B51B7">
        <w:rPr>
          <w:rFonts w:ascii="Arial" w:hAnsi="Arial" w:cs="Arial"/>
          <w:b w:val="0"/>
          <w:color w:val="auto"/>
          <w:sz w:val="20"/>
          <w:szCs w:val="20"/>
        </w:rPr>
        <w:t xml:space="preserve"> </w:t>
      </w:r>
      <w:r w:rsidRPr="001B51B7">
        <w:rPr>
          <w:rFonts w:ascii="Arial" w:hAnsi="Arial" w:cs="Arial"/>
          <w:b w:val="0"/>
          <w:i/>
          <w:iCs/>
          <w:color w:val="auto"/>
          <w:sz w:val="20"/>
          <w:szCs w:val="20"/>
        </w:rPr>
        <w:t>Please indicate your preference below for the candidate’s information:</w:t>
      </w:r>
    </w:p>
    <w:p w14:paraId="09B161C0" w14:textId="77777777" w:rsidR="001B51B7" w:rsidRPr="001B51B7" w:rsidRDefault="001B51B7" w:rsidP="001B51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74FFC702" w14:textId="77777777" w:rsidR="001B51B7" w:rsidRPr="001B51B7" w:rsidRDefault="00567F78" w:rsidP="001B51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1B51B7" w:rsidRPr="001B51B7">
            <w:rPr>
              <w:rFonts w:ascii="MS Gothic" w:eastAsia="MS Gothic" w:hAnsi="MS Gothic" w:cs="Arial" w:hint="eastAsia"/>
              <w:b w:val="0"/>
              <w:color w:val="auto"/>
              <w:sz w:val="20"/>
            </w:rPr>
            <w:t>☐</w:t>
          </w:r>
        </w:sdtContent>
      </w:sdt>
      <w:r w:rsidR="001B51B7" w:rsidRPr="001B51B7">
        <w:rPr>
          <w:rFonts w:ascii="Arial" w:hAnsi="Arial" w:cs="Arial"/>
          <w:b w:val="0"/>
          <w:color w:val="auto"/>
          <w:sz w:val="20"/>
        </w:rPr>
        <w:t xml:space="preserve"> a)  Amended thesis with track </w:t>
      </w:r>
      <w:proofErr w:type="gramStart"/>
      <w:r w:rsidR="001B51B7" w:rsidRPr="001B51B7">
        <w:rPr>
          <w:rFonts w:ascii="Arial" w:hAnsi="Arial" w:cs="Arial"/>
          <w:b w:val="0"/>
          <w:color w:val="auto"/>
          <w:sz w:val="20"/>
        </w:rPr>
        <w:t>changes;</w:t>
      </w:r>
      <w:proofErr w:type="gramEnd"/>
    </w:p>
    <w:p w14:paraId="138283C7" w14:textId="77777777" w:rsidR="001B51B7" w:rsidRPr="001B51B7" w:rsidRDefault="00567F78" w:rsidP="001B51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1B51B7" w:rsidRPr="001B51B7">
            <w:rPr>
              <w:rFonts w:ascii="MS Gothic" w:eastAsia="MS Gothic" w:hAnsi="MS Gothic" w:cs="Arial" w:hint="eastAsia"/>
              <w:b w:val="0"/>
              <w:color w:val="auto"/>
              <w:sz w:val="20"/>
            </w:rPr>
            <w:t>☐</w:t>
          </w:r>
        </w:sdtContent>
      </w:sdt>
      <w:r w:rsidR="001B51B7" w:rsidRPr="001B51B7">
        <w:rPr>
          <w:rFonts w:ascii="Arial" w:hAnsi="Arial" w:cs="Arial"/>
          <w:b w:val="0"/>
          <w:color w:val="auto"/>
          <w:sz w:val="20"/>
        </w:rPr>
        <w:t xml:space="preserve"> b)  Amended thesis and table of amendments (including list of amendments completed and page references</w:t>
      </w:r>
      <w:proofErr w:type="gramStart"/>
      <w:r w:rsidR="001B51B7" w:rsidRPr="001B51B7">
        <w:rPr>
          <w:rFonts w:ascii="Arial" w:hAnsi="Arial" w:cs="Arial"/>
          <w:b w:val="0"/>
          <w:color w:val="auto"/>
          <w:sz w:val="20"/>
        </w:rPr>
        <w:t>);</w:t>
      </w:r>
      <w:proofErr w:type="gramEnd"/>
    </w:p>
    <w:p w14:paraId="11061A13" w14:textId="77777777" w:rsidR="001B51B7" w:rsidRDefault="00567F78" w:rsidP="001B51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1B51B7" w:rsidRPr="001B51B7">
            <w:rPr>
              <w:rFonts w:ascii="MS Gothic" w:eastAsia="MS Gothic" w:hAnsi="MS Gothic" w:cs="Arial" w:hint="eastAsia"/>
              <w:b w:val="0"/>
              <w:color w:val="auto"/>
              <w:sz w:val="20"/>
            </w:rPr>
            <w:t>☐</w:t>
          </w:r>
        </w:sdtContent>
      </w:sdt>
      <w:r w:rsidR="001B51B7" w:rsidRPr="001B51B7">
        <w:rPr>
          <w:rFonts w:ascii="Arial" w:hAnsi="Arial" w:cs="Arial"/>
          <w:b w:val="0"/>
          <w:color w:val="auto"/>
          <w:sz w:val="20"/>
        </w:rPr>
        <w:t xml:space="preserve"> c)  Other (please specify in your report)</w:t>
      </w:r>
      <w:r w:rsidR="001B51B7">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2EE09154" w14:textId="293100C6" w:rsidR="001313E8" w:rsidRDefault="001313E8" w:rsidP="001B51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03E1CB69" w14:textId="77777777" w:rsidR="009F2BE7" w:rsidRDefault="009F2BE7" w:rsidP="0076661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376A209A" w14:textId="5B96D121" w:rsidR="00370876" w:rsidRPr="00370876" w:rsidRDefault="00370876" w:rsidP="00370876">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11C46BD9"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727CAC">
        <w:rPr>
          <w:rFonts w:ascii="Arial" w:hAnsi="Arial" w:cs="Arial"/>
          <w:b w:val="0"/>
          <w:bCs w:val="0"/>
          <w:color w:val="auto"/>
          <w:sz w:val="20"/>
          <w:szCs w:val="20"/>
        </w:rPr>
        <w:t xml:space="preserve">Faculty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2AD299A0"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727CAC">
        <w:rPr>
          <w:rFonts w:ascii="Arial" w:hAnsi="Arial" w:cs="Arial"/>
          <w:b w:val="0"/>
          <w:bCs w:val="0"/>
          <w:sz w:val="20"/>
          <w:szCs w:val="20"/>
        </w:rPr>
        <w:t xml:space="preserve">Postgraduate Research </w:t>
      </w:r>
      <w:r w:rsidRPr="00FC48CA">
        <w:rPr>
          <w:rFonts w:ascii="Arial" w:hAnsi="Arial" w:cs="Arial"/>
          <w:b w:val="0"/>
          <w:bCs w:val="0"/>
          <w:sz w:val="20"/>
          <w:szCs w:val="20"/>
        </w:rPr>
        <w:t>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4B469C67" w14:textId="19610D99" w:rsidR="00772756" w:rsidRPr="00772756" w:rsidRDefault="00772756" w:rsidP="00772756">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772756">
        <w:rPr>
          <w:rFonts w:ascii="Arial" w:hAnsi="Arial" w:cs="Arial"/>
          <w:color w:val="auto"/>
          <w:sz w:val="20"/>
          <w:u w:val="single"/>
        </w:rPr>
        <w:t xml:space="preserve">Vivas by </w:t>
      </w:r>
      <w:proofErr w:type="gramStart"/>
      <w:r w:rsidRPr="00772756">
        <w:rPr>
          <w:rFonts w:ascii="Arial" w:hAnsi="Arial" w:cs="Arial"/>
          <w:color w:val="auto"/>
          <w:sz w:val="20"/>
          <w:u w:val="single"/>
        </w:rPr>
        <w:t>video-conference</w:t>
      </w:r>
      <w:proofErr w:type="gramEnd"/>
      <w:r w:rsidRPr="00772756">
        <w:rPr>
          <w:rFonts w:ascii="Arial" w:hAnsi="Arial" w:cs="Arial"/>
          <w:b w:val="0"/>
          <w:color w:val="auto"/>
          <w:sz w:val="20"/>
        </w:rPr>
        <w:t xml:space="preserve"> (</w:t>
      </w:r>
      <w:r w:rsidR="00370876">
        <w:rPr>
          <w:rFonts w:ascii="Arial" w:hAnsi="Arial" w:cs="Arial"/>
          <w:b w:val="0"/>
          <w:color w:val="auto"/>
          <w:sz w:val="20"/>
        </w:rPr>
        <w:t xml:space="preserve">to be noted </w:t>
      </w:r>
      <w:r w:rsidR="00370876" w:rsidRPr="00BA1D4C">
        <w:rPr>
          <w:rFonts w:ascii="Arial" w:hAnsi="Arial" w:cs="Arial"/>
          <w:b w:val="0"/>
          <w:color w:val="auto"/>
          <w:sz w:val="20"/>
        </w:rPr>
        <w:t xml:space="preserve">if </w:t>
      </w:r>
      <w:r w:rsidR="00370876" w:rsidRPr="00BA1D4C">
        <w:rPr>
          <w:rFonts w:ascii="Arial" w:hAnsi="Arial" w:cs="Arial"/>
          <w:b w:val="0"/>
          <w:bCs w:val="0"/>
          <w:color w:val="auto"/>
          <w:sz w:val="20"/>
          <w:szCs w:val="20"/>
        </w:rPr>
        <w:t>one or more participant</w:t>
      </w:r>
      <w:r w:rsidR="00370876">
        <w:rPr>
          <w:rFonts w:ascii="Arial" w:hAnsi="Arial" w:cs="Arial"/>
          <w:b w:val="0"/>
          <w:bCs w:val="0"/>
          <w:color w:val="auto"/>
          <w:sz w:val="20"/>
          <w:szCs w:val="20"/>
        </w:rPr>
        <w:t>s</w:t>
      </w:r>
      <w:r w:rsidR="00370876" w:rsidRPr="00BA1D4C">
        <w:rPr>
          <w:rFonts w:ascii="Arial" w:hAnsi="Arial" w:cs="Arial"/>
          <w:b w:val="0"/>
          <w:bCs w:val="0"/>
          <w:color w:val="auto"/>
          <w:sz w:val="20"/>
          <w:szCs w:val="20"/>
        </w:rPr>
        <w:t xml:space="preserve"> attended the viva virtually</w:t>
      </w:r>
      <w:r w:rsidRPr="00772756">
        <w:rPr>
          <w:rFonts w:ascii="Arial" w:hAnsi="Arial" w:cs="Arial"/>
          <w:b w:val="0"/>
          <w:bCs w:val="0"/>
          <w:color w:val="auto"/>
          <w:sz w:val="20"/>
          <w:szCs w:val="20"/>
        </w:rPr>
        <w:t>)</w:t>
      </w:r>
    </w:p>
    <w:p w14:paraId="6EEAF375" w14:textId="77777777" w:rsidR="00772756" w:rsidRPr="00772756" w:rsidRDefault="00772756" w:rsidP="00772756">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468AB9C1" w14:textId="77777777" w:rsidR="00772756" w:rsidRPr="00FC48CA" w:rsidRDefault="00772756" w:rsidP="00772756">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772756">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7379DB3D" w14:textId="77777777" w:rsidR="00370876" w:rsidRDefault="00370876" w:rsidP="003708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24DC9624" w14:textId="274524D5" w:rsidR="00370876" w:rsidRDefault="00370876" w:rsidP="003708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1133D40B" w14:textId="77777777" w:rsidR="00370876" w:rsidRDefault="0037087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625BE685" w14:textId="35802C64"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3569C7F1" w14:textId="0C5A6A10"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lastRenderedPageBreak/>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5D11207E" w14:textId="45294390"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727CAC">
        <w:rPr>
          <w:rFonts w:ascii="Arial" w:hAnsi="Arial" w:cs="Arial"/>
          <w:color w:val="auto"/>
          <w:sz w:val="20"/>
        </w:rPr>
        <w:t xml:space="preserve"> </w:t>
      </w:r>
      <w:r w:rsidR="00727CAC">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2B114730"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235D60">
          <w:rPr>
            <w:rStyle w:val="Hyperlink"/>
            <w:rFonts w:ascii="Arial" w:hAnsi="Arial" w:cs="Arial"/>
            <w:b w:val="0"/>
            <w:bCs w:val="0"/>
            <w:sz w:val="20"/>
            <w:szCs w:val="20"/>
          </w:rPr>
          <w:t xml:space="preserve">Handbook for Examination of Postgraduate Research </w:t>
        </w:r>
        <w:proofErr w:type="spellStart"/>
        <w:r w:rsidR="002F5A67" w:rsidRPr="00235D60">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9803B" w14:textId="77777777" w:rsidR="00633790" w:rsidRDefault="00633790">
      <w:r>
        <w:separator/>
      </w:r>
    </w:p>
  </w:endnote>
  <w:endnote w:type="continuationSeparator" w:id="0">
    <w:p w14:paraId="52B083DD" w14:textId="77777777" w:rsidR="00633790" w:rsidRDefault="0063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38ED6976" w:rsidR="00D220A1" w:rsidRPr="00D220A1" w:rsidRDefault="00567F78" w:rsidP="002824CD">
        <w:pPr>
          <w:pStyle w:val="Footer"/>
          <w:rPr>
            <w:sz w:val="20"/>
          </w:rPr>
        </w:pP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EC05" w14:textId="77777777" w:rsidR="00633790" w:rsidRDefault="00633790">
      <w:r>
        <w:separator/>
      </w:r>
    </w:p>
  </w:footnote>
  <w:footnote w:type="continuationSeparator" w:id="0">
    <w:p w14:paraId="69FBE5F7" w14:textId="77777777" w:rsidR="00633790" w:rsidRDefault="0063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A112C194"/>
    <w:lvl w:ilvl="0" w:tplc="B336D0D8">
      <w:start w:val="1"/>
      <w:numFmt w:val="lowerRoman"/>
      <w:lvlText w:val="%1)"/>
      <w:lvlJc w:val="left"/>
      <w:pPr>
        <w:tabs>
          <w:tab w:val="num" w:pos="362"/>
        </w:tabs>
        <w:ind w:left="362" w:hanging="360"/>
      </w:pPr>
      <w:rPr>
        <w:rFonts w:hint="default"/>
      </w:rPr>
    </w:lvl>
    <w:lvl w:ilvl="1" w:tplc="08090019">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87036"/>
    <w:multiLevelType w:val="hybridMultilevel"/>
    <w:tmpl w:val="A112C194"/>
    <w:lvl w:ilvl="0" w:tplc="FFFFFFFF">
      <w:start w:val="1"/>
      <w:numFmt w:val="lowerRoman"/>
      <w:lvlText w:val="%1)"/>
      <w:lvlJc w:val="left"/>
      <w:pPr>
        <w:tabs>
          <w:tab w:val="num" w:pos="362"/>
        </w:tabs>
        <w:ind w:left="362" w:hanging="360"/>
      </w:pPr>
      <w:rPr>
        <w:rFonts w:hint="default"/>
      </w:rPr>
    </w:lvl>
    <w:lvl w:ilvl="1" w:tplc="FFFFFFFF">
      <w:start w:val="1"/>
      <w:numFmt w:val="lowerLetter"/>
      <w:lvlText w:val="%2."/>
      <w:lvlJc w:val="left"/>
      <w:pPr>
        <w:tabs>
          <w:tab w:val="num" w:pos="1082"/>
        </w:tabs>
        <w:ind w:left="1082" w:hanging="360"/>
      </w:pPr>
    </w:lvl>
    <w:lvl w:ilvl="2" w:tplc="FFFFFFFF" w:tentative="1">
      <w:start w:val="1"/>
      <w:numFmt w:val="lowerRoman"/>
      <w:lvlText w:val="%3."/>
      <w:lvlJc w:val="right"/>
      <w:pPr>
        <w:tabs>
          <w:tab w:val="num" w:pos="1802"/>
        </w:tabs>
        <w:ind w:left="1802" w:hanging="180"/>
      </w:pPr>
    </w:lvl>
    <w:lvl w:ilvl="3" w:tplc="FFFFFFFF" w:tentative="1">
      <w:start w:val="1"/>
      <w:numFmt w:val="decimal"/>
      <w:lvlText w:val="%4."/>
      <w:lvlJc w:val="left"/>
      <w:pPr>
        <w:tabs>
          <w:tab w:val="num" w:pos="2522"/>
        </w:tabs>
        <w:ind w:left="2522" w:hanging="360"/>
      </w:pPr>
    </w:lvl>
    <w:lvl w:ilvl="4" w:tplc="FFFFFFFF" w:tentative="1">
      <w:start w:val="1"/>
      <w:numFmt w:val="lowerLetter"/>
      <w:lvlText w:val="%5."/>
      <w:lvlJc w:val="left"/>
      <w:pPr>
        <w:tabs>
          <w:tab w:val="num" w:pos="3242"/>
        </w:tabs>
        <w:ind w:left="3242" w:hanging="360"/>
      </w:pPr>
    </w:lvl>
    <w:lvl w:ilvl="5" w:tplc="FFFFFFFF" w:tentative="1">
      <w:start w:val="1"/>
      <w:numFmt w:val="lowerRoman"/>
      <w:lvlText w:val="%6."/>
      <w:lvlJc w:val="right"/>
      <w:pPr>
        <w:tabs>
          <w:tab w:val="num" w:pos="3962"/>
        </w:tabs>
        <w:ind w:left="3962" w:hanging="180"/>
      </w:pPr>
    </w:lvl>
    <w:lvl w:ilvl="6" w:tplc="FFFFFFFF" w:tentative="1">
      <w:start w:val="1"/>
      <w:numFmt w:val="decimal"/>
      <w:lvlText w:val="%7."/>
      <w:lvlJc w:val="left"/>
      <w:pPr>
        <w:tabs>
          <w:tab w:val="num" w:pos="4682"/>
        </w:tabs>
        <w:ind w:left="4682" w:hanging="360"/>
      </w:pPr>
    </w:lvl>
    <w:lvl w:ilvl="7" w:tplc="FFFFFFFF" w:tentative="1">
      <w:start w:val="1"/>
      <w:numFmt w:val="lowerLetter"/>
      <w:lvlText w:val="%8."/>
      <w:lvlJc w:val="left"/>
      <w:pPr>
        <w:tabs>
          <w:tab w:val="num" w:pos="5402"/>
        </w:tabs>
        <w:ind w:left="5402" w:hanging="360"/>
      </w:pPr>
    </w:lvl>
    <w:lvl w:ilvl="8" w:tplc="FFFFFFFF" w:tentative="1">
      <w:start w:val="1"/>
      <w:numFmt w:val="lowerRoman"/>
      <w:lvlText w:val="%9."/>
      <w:lvlJc w:val="right"/>
      <w:pPr>
        <w:tabs>
          <w:tab w:val="num" w:pos="6122"/>
        </w:tabs>
        <w:ind w:left="6122" w:hanging="180"/>
      </w:pPr>
    </w:lvl>
  </w:abstractNum>
  <w:abstractNum w:abstractNumId="13"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5BE7F7D"/>
    <w:multiLevelType w:val="hybridMultilevel"/>
    <w:tmpl w:val="52003E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7"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1" w15:restartNumberingAfterBreak="0">
    <w:nsid w:val="79CB2109"/>
    <w:multiLevelType w:val="hybridMultilevel"/>
    <w:tmpl w:val="F9084CF0"/>
    <w:lvl w:ilvl="0" w:tplc="B336D0D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336688">
    <w:abstractNumId w:val="3"/>
  </w:num>
  <w:num w:numId="2" w16cid:durableId="246503584">
    <w:abstractNumId w:val="4"/>
  </w:num>
  <w:num w:numId="3" w16cid:durableId="474568544">
    <w:abstractNumId w:val="18"/>
  </w:num>
  <w:num w:numId="4" w16cid:durableId="1314260746">
    <w:abstractNumId w:val="16"/>
  </w:num>
  <w:num w:numId="5" w16cid:durableId="1802839618">
    <w:abstractNumId w:val="17"/>
  </w:num>
  <w:num w:numId="6" w16cid:durableId="1374111300">
    <w:abstractNumId w:val="9"/>
  </w:num>
  <w:num w:numId="7" w16cid:durableId="949966825">
    <w:abstractNumId w:val="13"/>
  </w:num>
  <w:num w:numId="8" w16cid:durableId="319581060">
    <w:abstractNumId w:val="6"/>
  </w:num>
  <w:num w:numId="9" w16cid:durableId="2052680147">
    <w:abstractNumId w:val="8"/>
  </w:num>
  <w:num w:numId="10" w16cid:durableId="1450318623">
    <w:abstractNumId w:val="7"/>
  </w:num>
  <w:num w:numId="11" w16cid:durableId="2101443462">
    <w:abstractNumId w:val="20"/>
  </w:num>
  <w:num w:numId="12" w16cid:durableId="1716389083">
    <w:abstractNumId w:val="14"/>
  </w:num>
  <w:num w:numId="13" w16cid:durableId="715859419">
    <w:abstractNumId w:val="0"/>
  </w:num>
  <w:num w:numId="14" w16cid:durableId="861288165">
    <w:abstractNumId w:val="19"/>
  </w:num>
  <w:num w:numId="15" w16cid:durableId="236062759">
    <w:abstractNumId w:val="1"/>
  </w:num>
  <w:num w:numId="16" w16cid:durableId="1855217838">
    <w:abstractNumId w:val="11"/>
  </w:num>
  <w:num w:numId="17" w16cid:durableId="1716539094">
    <w:abstractNumId w:val="5"/>
  </w:num>
  <w:num w:numId="18" w16cid:durableId="51858315">
    <w:abstractNumId w:val="10"/>
  </w:num>
  <w:num w:numId="19" w16cid:durableId="1317221178">
    <w:abstractNumId w:val="2"/>
  </w:num>
  <w:num w:numId="20" w16cid:durableId="199129965">
    <w:abstractNumId w:val="12"/>
  </w:num>
  <w:num w:numId="21" w16cid:durableId="1179928813">
    <w:abstractNumId w:val="15"/>
  </w:num>
  <w:num w:numId="22" w16cid:durableId="3655678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546E4"/>
    <w:rsid w:val="0007001E"/>
    <w:rsid w:val="000723FB"/>
    <w:rsid w:val="00077738"/>
    <w:rsid w:val="00083FA0"/>
    <w:rsid w:val="00090264"/>
    <w:rsid w:val="00091BAB"/>
    <w:rsid w:val="0009746D"/>
    <w:rsid w:val="000A352D"/>
    <w:rsid w:val="000B04F0"/>
    <w:rsid w:val="000B6CEF"/>
    <w:rsid w:val="000B70B2"/>
    <w:rsid w:val="000B7617"/>
    <w:rsid w:val="000C60F3"/>
    <w:rsid w:val="000D3E0C"/>
    <w:rsid w:val="000F4BC9"/>
    <w:rsid w:val="000F6F86"/>
    <w:rsid w:val="00116ECF"/>
    <w:rsid w:val="00121C09"/>
    <w:rsid w:val="00123AA8"/>
    <w:rsid w:val="00127BE1"/>
    <w:rsid w:val="001313E8"/>
    <w:rsid w:val="00141F14"/>
    <w:rsid w:val="00165ACA"/>
    <w:rsid w:val="00172C76"/>
    <w:rsid w:val="001A3AFB"/>
    <w:rsid w:val="001B51B7"/>
    <w:rsid w:val="001C03B8"/>
    <w:rsid w:val="001F1FD3"/>
    <w:rsid w:val="00203305"/>
    <w:rsid w:val="002058E4"/>
    <w:rsid w:val="00207EE7"/>
    <w:rsid w:val="002137D4"/>
    <w:rsid w:val="002237B1"/>
    <w:rsid w:val="0023409B"/>
    <w:rsid w:val="00235D60"/>
    <w:rsid w:val="00242CA2"/>
    <w:rsid w:val="00242F8C"/>
    <w:rsid w:val="00265363"/>
    <w:rsid w:val="00267ABE"/>
    <w:rsid w:val="002824CD"/>
    <w:rsid w:val="00286EFC"/>
    <w:rsid w:val="00291863"/>
    <w:rsid w:val="002C0403"/>
    <w:rsid w:val="002C1DFF"/>
    <w:rsid w:val="002D7D55"/>
    <w:rsid w:val="002E6802"/>
    <w:rsid w:val="002F5A67"/>
    <w:rsid w:val="0030625D"/>
    <w:rsid w:val="003179F9"/>
    <w:rsid w:val="00335403"/>
    <w:rsid w:val="0033706A"/>
    <w:rsid w:val="003428D3"/>
    <w:rsid w:val="00343885"/>
    <w:rsid w:val="00343D04"/>
    <w:rsid w:val="003633A3"/>
    <w:rsid w:val="00370876"/>
    <w:rsid w:val="003A405E"/>
    <w:rsid w:val="003D670A"/>
    <w:rsid w:val="00403181"/>
    <w:rsid w:val="004047B6"/>
    <w:rsid w:val="004074B5"/>
    <w:rsid w:val="00410A90"/>
    <w:rsid w:val="00412C1D"/>
    <w:rsid w:val="004174C9"/>
    <w:rsid w:val="004264E7"/>
    <w:rsid w:val="00432B8B"/>
    <w:rsid w:val="004421DF"/>
    <w:rsid w:val="004432BC"/>
    <w:rsid w:val="004542C0"/>
    <w:rsid w:val="00462AFA"/>
    <w:rsid w:val="00463737"/>
    <w:rsid w:val="004971B7"/>
    <w:rsid w:val="004A7810"/>
    <w:rsid w:val="004B0228"/>
    <w:rsid w:val="004C38D5"/>
    <w:rsid w:val="004D3D0C"/>
    <w:rsid w:val="004F0D04"/>
    <w:rsid w:val="004F7464"/>
    <w:rsid w:val="00525665"/>
    <w:rsid w:val="00541FF0"/>
    <w:rsid w:val="00542994"/>
    <w:rsid w:val="00563E29"/>
    <w:rsid w:val="00567C0D"/>
    <w:rsid w:val="00567F78"/>
    <w:rsid w:val="005829A4"/>
    <w:rsid w:val="00583B12"/>
    <w:rsid w:val="00585151"/>
    <w:rsid w:val="005924EB"/>
    <w:rsid w:val="005A44C2"/>
    <w:rsid w:val="005B35D2"/>
    <w:rsid w:val="005B661B"/>
    <w:rsid w:val="005B7E84"/>
    <w:rsid w:val="005D270C"/>
    <w:rsid w:val="005D42D5"/>
    <w:rsid w:val="005E088A"/>
    <w:rsid w:val="00601AA6"/>
    <w:rsid w:val="00602B49"/>
    <w:rsid w:val="006123BD"/>
    <w:rsid w:val="006151A9"/>
    <w:rsid w:val="006331DE"/>
    <w:rsid w:val="00633790"/>
    <w:rsid w:val="00637611"/>
    <w:rsid w:val="006405EE"/>
    <w:rsid w:val="00643B2B"/>
    <w:rsid w:val="0064493E"/>
    <w:rsid w:val="00646B99"/>
    <w:rsid w:val="006528B1"/>
    <w:rsid w:val="00694BAE"/>
    <w:rsid w:val="006A4D7F"/>
    <w:rsid w:val="006A76D2"/>
    <w:rsid w:val="006B2DD5"/>
    <w:rsid w:val="006E032B"/>
    <w:rsid w:val="006E1350"/>
    <w:rsid w:val="006F746F"/>
    <w:rsid w:val="007059D1"/>
    <w:rsid w:val="007115C0"/>
    <w:rsid w:val="007230A7"/>
    <w:rsid w:val="00727CAC"/>
    <w:rsid w:val="00754B0A"/>
    <w:rsid w:val="0075504B"/>
    <w:rsid w:val="00766615"/>
    <w:rsid w:val="00767300"/>
    <w:rsid w:val="00771BE0"/>
    <w:rsid w:val="00772756"/>
    <w:rsid w:val="0077604E"/>
    <w:rsid w:val="007927E9"/>
    <w:rsid w:val="00794B38"/>
    <w:rsid w:val="007A21A9"/>
    <w:rsid w:val="007A3BF0"/>
    <w:rsid w:val="007B1D89"/>
    <w:rsid w:val="007B5A9A"/>
    <w:rsid w:val="007C5982"/>
    <w:rsid w:val="007D1DC8"/>
    <w:rsid w:val="00831566"/>
    <w:rsid w:val="0084366B"/>
    <w:rsid w:val="00843BF6"/>
    <w:rsid w:val="008450C5"/>
    <w:rsid w:val="00851107"/>
    <w:rsid w:val="00855691"/>
    <w:rsid w:val="00862E0C"/>
    <w:rsid w:val="008769AC"/>
    <w:rsid w:val="00884FD8"/>
    <w:rsid w:val="00894B1B"/>
    <w:rsid w:val="008A373D"/>
    <w:rsid w:val="008A7ABE"/>
    <w:rsid w:val="008C4973"/>
    <w:rsid w:val="008D27C6"/>
    <w:rsid w:val="00901BD1"/>
    <w:rsid w:val="0091055E"/>
    <w:rsid w:val="0091156C"/>
    <w:rsid w:val="00921476"/>
    <w:rsid w:val="00954D55"/>
    <w:rsid w:val="009642FF"/>
    <w:rsid w:val="00982347"/>
    <w:rsid w:val="009B1B55"/>
    <w:rsid w:val="009B3E39"/>
    <w:rsid w:val="009B471C"/>
    <w:rsid w:val="009D3E6F"/>
    <w:rsid w:val="009D58B1"/>
    <w:rsid w:val="009E29A7"/>
    <w:rsid w:val="009E4DFF"/>
    <w:rsid w:val="009F2BE7"/>
    <w:rsid w:val="009F3166"/>
    <w:rsid w:val="00A0021B"/>
    <w:rsid w:val="00A03483"/>
    <w:rsid w:val="00A139A1"/>
    <w:rsid w:val="00A20BC1"/>
    <w:rsid w:val="00A21F6B"/>
    <w:rsid w:val="00A37F39"/>
    <w:rsid w:val="00A4152B"/>
    <w:rsid w:val="00A44285"/>
    <w:rsid w:val="00A51EEA"/>
    <w:rsid w:val="00A634FA"/>
    <w:rsid w:val="00A639B2"/>
    <w:rsid w:val="00A67351"/>
    <w:rsid w:val="00A67626"/>
    <w:rsid w:val="00A676B9"/>
    <w:rsid w:val="00A80814"/>
    <w:rsid w:val="00A93024"/>
    <w:rsid w:val="00AF185B"/>
    <w:rsid w:val="00B01107"/>
    <w:rsid w:val="00B11DF4"/>
    <w:rsid w:val="00B1489C"/>
    <w:rsid w:val="00B20899"/>
    <w:rsid w:val="00B24F03"/>
    <w:rsid w:val="00B45666"/>
    <w:rsid w:val="00B75DB9"/>
    <w:rsid w:val="00B765D2"/>
    <w:rsid w:val="00B8118C"/>
    <w:rsid w:val="00B874B6"/>
    <w:rsid w:val="00B87D55"/>
    <w:rsid w:val="00B92CAE"/>
    <w:rsid w:val="00BB0215"/>
    <w:rsid w:val="00BB3A71"/>
    <w:rsid w:val="00BC2970"/>
    <w:rsid w:val="00BD675D"/>
    <w:rsid w:val="00BE5157"/>
    <w:rsid w:val="00BF7D90"/>
    <w:rsid w:val="00C12D99"/>
    <w:rsid w:val="00C27596"/>
    <w:rsid w:val="00C36E68"/>
    <w:rsid w:val="00C4143E"/>
    <w:rsid w:val="00C526EC"/>
    <w:rsid w:val="00C5355F"/>
    <w:rsid w:val="00C621E3"/>
    <w:rsid w:val="00C63646"/>
    <w:rsid w:val="00C6782C"/>
    <w:rsid w:val="00C73E1E"/>
    <w:rsid w:val="00C772F6"/>
    <w:rsid w:val="00C83537"/>
    <w:rsid w:val="00CC0E43"/>
    <w:rsid w:val="00CD26FF"/>
    <w:rsid w:val="00CE55F0"/>
    <w:rsid w:val="00D02441"/>
    <w:rsid w:val="00D0500A"/>
    <w:rsid w:val="00D10BAF"/>
    <w:rsid w:val="00D11E15"/>
    <w:rsid w:val="00D1301B"/>
    <w:rsid w:val="00D220A1"/>
    <w:rsid w:val="00D33B4F"/>
    <w:rsid w:val="00D348DB"/>
    <w:rsid w:val="00D3523E"/>
    <w:rsid w:val="00D40839"/>
    <w:rsid w:val="00D4332D"/>
    <w:rsid w:val="00D453BB"/>
    <w:rsid w:val="00D4608A"/>
    <w:rsid w:val="00DA0B38"/>
    <w:rsid w:val="00DB5817"/>
    <w:rsid w:val="00DB5A09"/>
    <w:rsid w:val="00DD0799"/>
    <w:rsid w:val="00DF51C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073FC"/>
    <w:rsid w:val="00F27DCD"/>
    <w:rsid w:val="00F36A92"/>
    <w:rsid w:val="00F42D94"/>
    <w:rsid w:val="00F52121"/>
    <w:rsid w:val="00F551A6"/>
    <w:rsid w:val="00F74C19"/>
    <w:rsid w:val="00F823A3"/>
    <w:rsid w:val="00F85D55"/>
    <w:rsid w:val="00F96A72"/>
    <w:rsid w:val="00F97461"/>
    <w:rsid w:val="00FA0E5F"/>
    <w:rsid w:val="00FA1641"/>
    <w:rsid w:val="00FA2BEF"/>
    <w:rsid w:val="00FB34EF"/>
    <w:rsid w:val="00FB7328"/>
    <w:rsid w:val="00FC3593"/>
    <w:rsid w:val="00FC48CA"/>
    <w:rsid w:val="00FE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17572">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5C85-7647-425F-88C7-418D66B6CBA9}">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1817</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13016</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6</cp:revision>
  <cp:lastPrinted>2013-04-23T15:08:00Z</cp:lastPrinted>
  <dcterms:created xsi:type="dcterms:W3CDTF">2025-01-21T11:02:00Z</dcterms:created>
  <dcterms:modified xsi:type="dcterms:W3CDTF">2025-01-21T11:42:00Z</dcterms:modified>
</cp:coreProperties>
</file>